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1AA8B3" w14:textId="77777777" w:rsidR="00D40DB9" w:rsidRPr="00114665" w:rsidRDefault="004827F6" w:rsidP="00D40DB9">
      <w:pPr>
        <w:jc w:val="center"/>
        <w:rPr>
          <w:b/>
        </w:rPr>
      </w:pPr>
      <w:r w:rsidRPr="00114665">
        <w:rPr>
          <w:b/>
        </w:rPr>
        <w:t xml:space="preserve">BEFORE THE GEORGIA PUBLIC SERVICE COMMISSION </w:t>
      </w:r>
    </w:p>
    <w:p w14:paraId="35C6ADF9" w14:textId="77777777" w:rsidR="00D40DB9" w:rsidRPr="00114665" w:rsidRDefault="00F6771C" w:rsidP="00D40DB9">
      <w:pPr>
        <w:jc w:val="center"/>
        <w:rPr>
          <w:b/>
        </w:rPr>
      </w:pPr>
    </w:p>
    <w:p w14:paraId="220D0638" w14:textId="77777777" w:rsidR="00D40DB9" w:rsidRPr="00114665" w:rsidRDefault="004827F6" w:rsidP="00D40DB9">
      <w:pPr>
        <w:jc w:val="center"/>
        <w:rPr>
          <w:b/>
        </w:rPr>
      </w:pPr>
      <w:r w:rsidRPr="00114665">
        <w:rPr>
          <w:b/>
        </w:rPr>
        <w:t>GEORGIA POWER COMPANY</w:t>
      </w:r>
    </w:p>
    <w:p w14:paraId="68B4673C" w14:textId="05C7A4C7" w:rsidR="00D40DB9" w:rsidRDefault="004827F6" w:rsidP="00D40DB9">
      <w:pPr>
        <w:jc w:val="center"/>
        <w:rPr>
          <w:b/>
        </w:rPr>
      </w:pPr>
      <w:r w:rsidRPr="00114665">
        <w:rPr>
          <w:b/>
        </w:rPr>
        <w:t xml:space="preserve">DOCKET NO. </w:t>
      </w:r>
      <w:r>
        <w:rPr>
          <w:b/>
        </w:rPr>
        <w:t>43838</w:t>
      </w:r>
    </w:p>
    <w:p w14:paraId="6BE96147" w14:textId="77777777" w:rsidR="00BD29AB" w:rsidRDefault="00F6771C" w:rsidP="00D40DB9">
      <w:pPr>
        <w:jc w:val="center"/>
        <w:rPr>
          <w:b/>
        </w:rPr>
      </w:pPr>
    </w:p>
    <w:p w14:paraId="7345E3FD" w14:textId="5EB4DC59" w:rsidR="00BD29AB" w:rsidRPr="00BD29AB" w:rsidRDefault="007B6BC6" w:rsidP="00BD29AB">
      <w:pPr>
        <w:rPr>
          <w:bCs/>
        </w:rPr>
      </w:pPr>
      <w:r>
        <w:rPr>
          <w:bCs/>
        </w:rPr>
        <w:t>Schedule 2, Page 4, Workpaper 7.3 – Production Tax Credits</w:t>
      </w:r>
    </w:p>
    <w:p w14:paraId="5B486336" w14:textId="77777777" w:rsidR="00D40DB9" w:rsidRPr="00114665" w:rsidRDefault="00F6771C" w:rsidP="00D40DB9">
      <w:pPr>
        <w:rPr>
          <w:b/>
        </w:rPr>
      </w:pPr>
    </w:p>
    <w:p w14:paraId="0312E3AA" w14:textId="77777777" w:rsidR="00D40DB9" w:rsidRPr="00114665" w:rsidRDefault="004827F6" w:rsidP="00D40DB9">
      <w:pPr>
        <w:jc w:val="center"/>
        <w:rPr>
          <w:b/>
        </w:rPr>
      </w:pPr>
      <w:r w:rsidRPr="00114665">
        <w:rPr>
          <w:b/>
        </w:rPr>
        <w:t>BASIS FOR THE ASSERTION THAT THE</w:t>
      </w:r>
    </w:p>
    <w:p w14:paraId="06B4AA75" w14:textId="77777777" w:rsidR="00D40DB9" w:rsidRPr="00114665" w:rsidRDefault="004827F6" w:rsidP="00D40DB9">
      <w:pPr>
        <w:jc w:val="center"/>
        <w:rPr>
          <w:b/>
        </w:rPr>
      </w:pPr>
      <w:r w:rsidRPr="00114665">
        <w:rPr>
          <w:b/>
        </w:rPr>
        <w:t>INFORMATION SUBMITTED IS A TRADE SECRET</w:t>
      </w:r>
    </w:p>
    <w:p w14:paraId="5BFBF8BC" w14:textId="77777777" w:rsidR="00D40DB9" w:rsidRPr="00114665" w:rsidRDefault="00F6771C" w:rsidP="00D40DB9">
      <w:pPr>
        <w:jc w:val="center"/>
        <w:rPr>
          <w:b/>
        </w:rPr>
      </w:pPr>
    </w:p>
    <w:p w14:paraId="6C8237E6" w14:textId="4B66DFFB" w:rsidR="00D40DB9" w:rsidRPr="00214998" w:rsidRDefault="004827F6" w:rsidP="00F6771C">
      <w:pPr>
        <w:tabs>
          <w:tab w:val="left" w:pos="-720"/>
        </w:tabs>
        <w:autoSpaceDE w:val="0"/>
        <w:autoSpaceDN w:val="0"/>
        <w:adjustRightInd w:val="0"/>
        <w:jc w:val="both"/>
        <w:rPr>
          <w:szCs w:val="24"/>
        </w:rPr>
      </w:pPr>
      <w:r w:rsidRPr="00114665">
        <w:tab/>
      </w:r>
      <w:r>
        <w:t xml:space="preserve">In response to </w:t>
      </w:r>
      <w:r w:rsidR="007B6BC6">
        <w:t>the Minimum Filing Requirements (MFRs)</w:t>
      </w:r>
      <w:r>
        <w:t xml:space="preserve"> in the </w:t>
      </w:r>
      <w:r w:rsidRPr="00114665">
        <w:t xml:space="preserve">Georgia Public Service Commission </w:t>
      </w:r>
      <w:r>
        <w:t xml:space="preserve">Docket No. 43838, </w:t>
      </w:r>
      <w:r w:rsidRPr="00114665">
        <w:t xml:space="preserve">Georgia Power Company (the “Company”) </w:t>
      </w:r>
      <w:r>
        <w:rPr>
          <w:szCs w:val="24"/>
        </w:rPr>
        <w:t>has</w:t>
      </w:r>
      <w:r w:rsidRPr="00114665">
        <w:rPr>
          <w:szCs w:val="24"/>
        </w:rPr>
        <w:t xml:space="preserve"> provid</w:t>
      </w:r>
      <w:r>
        <w:rPr>
          <w:szCs w:val="24"/>
        </w:rPr>
        <w:t>ed detailed calculations of projected production tax credits related to Vogtle Unit</w:t>
      </w:r>
      <w:r w:rsidR="00F6771C">
        <w:rPr>
          <w:szCs w:val="24"/>
        </w:rPr>
        <w:t xml:space="preserve"> 3</w:t>
      </w:r>
      <w:r>
        <w:rPr>
          <w:szCs w:val="24"/>
        </w:rPr>
        <w:t xml:space="preserve"> </w:t>
      </w:r>
      <w:r w:rsidRPr="00214998">
        <w:rPr>
          <w:szCs w:val="24"/>
        </w:rPr>
        <w:t>(the “Information”)</w:t>
      </w:r>
      <w:r>
        <w:rPr>
          <w:szCs w:val="24"/>
        </w:rPr>
        <w:t>. The Information is a</w:t>
      </w:r>
      <w:r w:rsidRPr="00214998">
        <w:rPr>
          <w:szCs w:val="24"/>
        </w:rPr>
        <w:t xml:space="preserve"> trade secret</w:t>
      </w:r>
      <w:r>
        <w:rPr>
          <w:szCs w:val="24"/>
        </w:rPr>
        <w:t xml:space="preserve"> </w:t>
      </w:r>
      <w:r w:rsidRPr="00214998">
        <w:rPr>
          <w:szCs w:val="24"/>
        </w:rPr>
        <w:t xml:space="preserve">of Georgia Power, Southern Company, and its affiliates, and is therefore protected from public disclosure under Commission Rule 515-3-1-.11. </w:t>
      </w:r>
    </w:p>
    <w:p w14:paraId="5AA76DE3" w14:textId="77777777" w:rsidR="0058616E" w:rsidRPr="00214998" w:rsidRDefault="00F6771C" w:rsidP="00F6771C">
      <w:pPr>
        <w:tabs>
          <w:tab w:val="left" w:pos="-720"/>
        </w:tabs>
        <w:autoSpaceDE w:val="0"/>
        <w:autoSpaceDN w:val="0"/>
        <w:adjustRightInd w:val="0"/>
        <w:jc w:val="both"/>
        <w:rPr>
          <w:szCs w:val="24"/>
        </w:rPr>
      </w:pPr>
    </w:p>
    <w:p w14:paraId="642F76B4" w14:textId="44AB6CFC" w:rsidR="00394982" w:rsidRDefault="004827F6" w:rsidP="00F6771C">
      <w:pPr>
        <w:ind w:firstLine="720"/>
        <w:jc w:val="both"/>
      </w:pPr>
      <w:r w:rsidRPr="00214998">
        <w:rPr>
          <w:szCs w:val="24"/>
        </w:rPr>
        <w:t xml:space="preserve">The Information derives economic value from not being generally known to, and not being readily ascertainable by proper means by other persons who can obtain economic value from its disclosure or use. Specifically, the Information contains </w:t>
      </w:r>
      <w:r w:rsidRPr="00E43A18">
        <w:rPr>
          <w:szCs w:val="24"/>
        </w:rPr>
        <w:t xml:space="preserve">proprietary data related to </w:t>
      </w:r>
      <w:r>
        <w:rPr>
          <w:szCs w:val="24"/>
        </w:rPr>
        <w:t xml:space="preserve">projected </w:t>
      </w:r>
      <w:r w:rsidRPr="00E43A18">
        <w:rPr>
          <w:szCs w:val="24"/>
        </w:rPr>
        <w:t>plant output levels and generation capabilities as well as internal busines</w:t>
      </w:r>
      <w:r w:rsidR="00F6771C">
        <w:rPr>
          <w:szCs w:val="24"/>
        </w:rPr>
        <w:t>s</w:t>
      </w:r>
      <w:r w:rsidRPr="00E43A18">
        <w:rPr>
          <w:szCs w:val="24"/>
        </w:rPr>
        <w:t xml:space="preserve"> interpretations of </w:t>
      </w:r>
      <w:r>
        <w:rPr>
          <w:szCs w:val="24"/>
        </w:rPr>
        <w:t>f</w:t>
      </w:r>
      <w:r w:rsidRPr="00E43A18">
        <w:rPr>
          <w:szCs w:val="24"/>
        </w:rPr>
        <w:t>ederal tax code and Treasury Department rules and guidelines.</w:t>
      </w:r>
      <w:r w:rsidRPr="00214998">
        <w:rPr>
          <w:szCs w:val="24"/>
        </w:rPr>
        <w:t xml:space="preserve"> Public dissemination of the Information would allow potential competitors an unfair advantage through gaining insight into the aforementioned areas of the Company’s business. Moreover, the Information could be misappropriated by potential competitors, allowing them to unfairly capitalize on the Company’s proprietary information while undermining its business endeavors.</w:t>
      </w:r>
      <w:r>
        <w:rPr>
          <w:szCs w:val="24"/>
        </w:rPr>
        <w:t xml:space="preserve"> </w:t>
      </w:r>
    </w:p>
    <w:p w14:paraId="0BE9BE0C" w14:textId="77777777" w:rsidR="00D40DB9" w:rsidRPr="00114665" w:rsidRDefault="004827F6" w:rsidP="00F6771C">
      <w:pPr>
        <w:ind w:firstLine="720"/>
        <w:jc w:val="both"/>
      </w:pPr>
      <w:r w:rsidRPr="00114665">
        <w:t xml:space="preserve">  </w:t>
      </w:r>
    </w:p>
    <w:p w14:paraId="212C7FFE" w14:textId="301BBAFE" w:rsidR="00D40DB9" w:rsidRDefault="004827F6" w:rsidP="00F6771C">
      <w:pPr>
        <w:jc w:val="both"/>
      </w:pPr>
      <w:r w:rsidRPr="00114665">
        <w:rPr>
          <w:szCs w:val="24"/>
        </w:rPr>
        <w:tab/>
        <w:t xml:space="preserve">The Information is subject to extensive efforts to maintain its confidentiality. </w:t>
      </w:r>
      <w:r w:rsidRPr="00114665">
        <w:t xml:space="preserve">Only select Georgia Power and Southern Company personnel and their legal counsel are granted access to the Information.  Those personnel receive access only on a </w:t>
      </w:r>
      <w:r>
        <w:t>“</w:t>
      </w:r>
      <w:r w:rsidRPr="00114665">
        <w:t>need to know</w:t>
      </w:r>
      <w:r>
        <w:t>”</w:t>
      </w:r>
      <w:r w:rsidRPr="00114665">
        <w:t xml:space="preserve"> basis. If a party outside of Georgia Power and Southern Company are granted access to the Information, the party is required to sign a confidentiality agreement with respect to the Information.</w:t>
      </w:r>
    </w:p>
    <w:p w14:paraId="4336FE80" w14:textId="77777777" w:rsidR="00A772C1" w:rsidRDefault="00F6771C" w:rsidP="002822B3">
      <w:pPr>
        <w:jc w:val="both"/>
      </w:pPr>
    </w:p>
    <w:p w14:paraId="2FCE5C6D" w14:textId="77777777" w:rsidR="00A772C1" w:rsidRDefault="00F6771C" w:rsidP="002822B3">
      <w:pPr>
        <w:jc w:val="both"/>
      </w:pPr>
    </w:p>
    <w:p w14:paraId="1ABC98F7" w14:textId="77777777" w:rsidR="00FC4389" w:rsidRDefault="00F6771C" w:rsidP="00B17211">
      <w:pPr>
        <w:pStyle w:val="BodyText"/>
        <w:spacing w:after="0"/>
        <w:jc w:val="both"/>
        <w:rPr>
          <w:szCs w:val="24"/>
        </w:rPr>
      </w:pPr>
    </w:p>
    <w:p w14:paraId="50450DA0" w14:textId="77777777" w:rsidR="00FC4389" w:rsidRDefault="00F6771C" w:rsidP="00B17211">
      <w:pPr>
        <w:pStyle w:val="BodyText"/>
        <w:spacing w:after="0"/>
        <w:jc w:val="both"/>
        <w:rPr>
          <w:szCs w:val="24"/>
        </w:rPr>
      </w:pPr>
    </w:p>
    <w:p w14:paraId="0428A16C" w14:textId="77777777" w:rsidR="00FC4389" w:rsidRDefault="00F6771C" w:rsidP="00B17211">
      <w:pPr>
        <w:pStyle w:val="BodyText"/>
        <w:spacing w:after="0"/>
        <w:jc w:val="both"/>
        <w:rPr>
          <w:szCs w:val="24"/>
        </w:rPr>
      </w:pPr>
    </w:p>
    <w:p w14:paraId="25C56E19" w14:textId="77777777" w:rsidR="008347B6" w:rsidRPr="00BD29AB" w:rsidRDefault="00F6771C" w:rsidP="00BD29AB">
      <w:pPr>
        <w:pStyle w:val="BodyText"/>
        <w:spacing w:after="0"/>
        <w:ind w:firstLine="0"/>
        <w:jc w:val="center"/>
        <w:rPr>
          <w:szCs w:val="24"/>
        </w:rPr>
      </w:pPr>
    </w:p>
    <w:p w14:paraId="221D81F6" w14:textId="77777777" w:rsidR="008347B6" w:rsidRPr="00554189" w:rsidRDefault="00F6771C" w:rsidP="008347B6">
      <w:pPr>
        <w:spacing w:after="240"/>
        <w:ind w:firstLine="720"/>
        <w:jc w:val="both"/>
      </w:pPr>
    </w:p>
    <w:p w14:paraId="610F7BC7" w14:textId="77777777" w:rsidR="008347B6" w:rsidRPr="00682009" w:rsidRDefault="00F6771C" w:rsidP="008347B6"/>
    <w:p w14:paraId="2A0C7116" w14:textId="77777777" w:rsidR="00FF0400" w:rsidRPr="002822B3" w:rsidRDefault="00F6771C" w:rsidP="002822B3">
      <w:pPr>
        <w:jc w:val="both"/>
        <w:rPr>
          <w:rFonts w:ascii="Arial" w:hAnsi="Arial" w:cs="Arial"/>
        </w:rPr>
      </w:pPr>
    </w:p>
    <w:sectPr w:rsidR="00FF0400" w:rsidRPr="002822B3" w:rsidSect="00BA4C6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8BE211" w14:textId="77777777" w:rsidR="004827F6" w:rsidRDefault="004827F6" w:rsidP="004827F6">
      <w:r>
        <w:separator/>
      </w:r>
    </w:p>
  </w:endnote>
  <w:endnote w:type="continuationSeparator" w:id="0">
    <w:p w14:paraId="7A9D9534" w14:textId="77777777" w:rsidR="004827F6" w:rsidRDefault="004827F6" w:rsidP="00482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81F7A0" w14:textId="77777777" w:rsidR="004827F6" w:rsidRDefault="004827F6" w:rsidP="004827F6">
      <w:r>
        <w:separator/>
      </w:r>
    </w:p>
  </w:footnote>
  <w:footnote w:type="continuationSeparator" w:id="0">
    <w:p w14:paraId="47D373C8" w14:textId="77777777" w:rsidR="004827F6" w:rsidRDefault="004827F6" w:rsidP="004827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7708F4"/>
    <w:multiLevelType w:val="hybridMultilevel"/>
    <w:tmpl w:val="E962FAE6"/>
    <w:lvl w:ilvl="0" w:tplc="095C864E">
      <w:start w:val="1"/>
      <w:numFmt w:val="upperLetter"/>
      <w:lvlText w:val="%1."/>
      <w:lvlJc w:val="left"/>
      <w:pPr>
        <w:ind w:left="3960" w:hanging="360"/>
      </w:pPr>
      <w:rPr>
        <w:rFonts w:hint="default"/>
      </w:rPr>
    </w:lvl>
    <w:lvl w:ilvl="1" w:tplc="E74A8DC8" w:tentative="1">
      <w:start w:val="1"/>
      <w:numFmt w:val="lowerLetter"/>
      <w:lvlText w:val="%2."/>
      <w:lvlJc w:val="left"/>
      <w:pPr>
        <w:ind w:left="4680" w:hanging="360"/>
      </w:pPr>
    </w:lvl>
    <w:lvl w:ilvl="2" w:tplc="D16CBA52" w:tentative="1">
      <w:start w:val="1"/>
      <w:numFmt w:val="lowerRoman"/>
      <w:lvlText w:val="%3."/>
      <w:lvlJc w:val="right"/>
      <w:pPr>
        <w:ind w:left="5400" w:hanging="180"/>
      </w:pPr>
    </w:lvl>
    <w:lvl w:ilvl="3" w:tplc="934E8D06" w:tentative="1">
      <w:start w:val="1"/>
      <w:numFmt w:val="decimal"/>
      <w:lvlText w:val="%4."/>
      <w:lvlJc w:val="left"/>
      <w:pPr>
        <w:ind w:left="6120" w:hanging="360"/>
      </w:pPr>
    </w:lvl>
    <w:lvl w:ilvl="4" w:tplc="BA8ADC92" w:tentative="1">
      <w:start w:val="1"/>
      <w:numFmt w:val="lowerLetter"/>
      <w:lvlText w:val="%5."/>
      <w:lvlJc w:val="left"/>
      <w:pPr>
        <w:ind w:left="6840" w:hanging="360"/>
      </w:pPr>
    </w:lvl>
    <w:lvl w:ilvl="5" w:tplc="846E1A6C" w:tentative="1">
      <w:start w:val="1"/>
      <w:numFmt w:val="lowerRoman"/>
      <w:lvlText w:val="%6."/>
      <w:lvlJc w:val="right"/>
      <w:pPr>
        <w:ind w:left="7560" w:hanging="180"/>
      </w:pPr>
    </w:lvl>
    <w:lvl w:ilvl="6" w:tplc="EA7070B4" w:tentative="1">
      <w:start w:val="1"/>
      <w:numFmt w:val="decimal"/>
      <w:lvlText w:val="%7."/>
      <w:lvlJc w:val="left"/>
      <w:pPr>
        <w:ind w:left="8280" w:hanging="360"/>
      </w:pPr>
    </w:lvl>
    <w:lvl w:ilvl="7" w:tplc="25707BD0" w:tentative="1">
      <w:start w:val="1"/>
      <w:numFmt w:val="lowerLetter"/>
      <w:lvlText w:val="%8."/>
      <w:lvlJc w:val="left"/>
      <w:pPr>
        <w:ind w:left="9000" w:hanging="360"/>
      </w:pPr>
    </w:lvl>
    <w:lvl w:ilvl="8" w:tplc="5DDC2C4C" w:tentative="1">
      <w:start w:val="1"/>
      <w:numFmt w:val="lowerRoman"/>
      <w:lvlText w:val="%9."/>
      <w:lvlJc w:val="right"/>
      <w:pPr>
        <w:ind w:left="9720" w:hanging="180"/>
      </w:pPr>
    </w:lvl>
  </w:abstractNum>
  <w:abstractNum w:abstractNumId="1" w15:restartNumberingAfterBreak="0">
    <w:nsid w:val="434C6A31"/>
    <w:multiLevelType w:val="hybridMultilevel"/>
    <w:tmpl w:val="2884C53A"/>
    <w:lvl w:ilvl="0" w:tplc="DEE0D382">
      <w:start w:val="1"/>
      <w:numFmt w:val="upperLetter"/>
      <w:lvlText w:val="%1."/>
      <w:lvlJc w:val="left"/>
      <w:pPr>
        <w:ind w:left="3960" w:hanging="360"/>
      </w:pPr>
      <w:rPr>
        <w:rFonts w:hint="default"/>
      </w:rPr>
    </w:lvl>
    <w:lvl w:ilvl="1" w:tplc="9AD8B5FA" w:tentative="1">
      <w:start w:val="1"/>
      <w:numFmt w:val="lowerLetter"/>
      <w:lvlText w:val="%2."/>
      <w:lvlJc w:val="left"/>
      <w:pPr>
        <w:ind w:left="4680" w:hanging="360"/>
      </w:pPr>
    </w:lvl>
    <w:lvl w:ilvl="2" w:tplc="B4AC9E78" w:tentative="1">
      <w:start w:val="1"/>
      <w:numFmt w:val="lowerRoman"/>
      <w:lvlText w:val="%3."/>
      <w:lvlJc w:val="right"/>
      <w:pPr>
        <w:ind w:left="5400" w:hanging="180"/>
      </w:pPr>
    </w:lvl>
    <w:lvl w:ilvl="3" w:tplc="D9728BE6" w:tentative="1">
      <w:start w:val="1"/>
      <w:numFmt w:val="decimal"/>
      <w:lvlText w:val="%4."/>
      <w:lvlJc w:val="left"/>
      <w:pPr>
        <w:ind w:left="6120" w:hanging="360"/>
      </w:pPr>
    </w:lvl>
    <w:lvl w:ilvl="4" w:tplc="8A4AD4BC" w:tentative="1">
      <w:start w:val="1"/>
      <w:numFmt w:val="lowerLetter"/>
      <w:lvlText w:val="%5."/>
      <w:lvlJc w:val="left"/>
      <w:pPr>
        <w:ind w:left="6840" w:hanging="360"/>
      </w:pPr>
    </w:lvl>
    <w:lvl w:ilvl="5" w:tplc="EE2EF618" w:tentative="1">
      <w:start w:val="1"/>
      <w:numFmt w:val="lowerRoman"/>
      <w:lvlText w:val="%6."/>
      <w:lvlJc w:val="right"/>
      <w:pPr>
        <w:ind w:left="7560" w:hanging="180"/>
      </w:pPr>
    </w:lvl>
    <w:lvl w:ilvl="6" w:tplc="B5D09D9E" w:tentative="1">
      <w:start w:val="1"/>
      <w:numFmt w:val="decimal"/>
      <w:lvlText w:val="%7."/>
      <w:lvlJc w:val="left"/>
      <w:pPr>
        <w:ind w:left="8280" w:hanging="360"/>
      </w:pPr>
    </w:lvl>
    <w:lvl w:ilvl="7" w:tplc="610EC7C2" w:tentative="1">
      <w:start w:val="1"/>
      <w:numFmt w:val="lowerLetter"/>
      <w:lvlText w:val="%8."/>
      <w:lvlJc w:val="left"/>
      <w:pPr>
        <w:ind w:left="9000" w:hanging="360"/>
      </w:pPr>
    </w:lvl>
    <w:lvl w:ilvl="8" w:tplc="F5464A30" w:tentative="1">
      <w:start w:val="1"/>
      <w:numFmt w:val="lowerRoman"/>
      <w:lvlText w:val="%9."/>
      <w:lvlJc w:val="right"/>
      <w:pPr>
        <w:ind w:left="9720" w:hanging="180"/>
      </w:pPr>
    </w:lvl>
  </w:abstractNum>
  <w:abstractNum w:abstractNumId="2" w15:restartNumberingAfterBreak="0">
    <w:nsid w:val="671C693E"/>
    <w:multiLevelType w:val="hybridMultilevel"/>
    <w:tmpl w:val="C17C4830"/>
    <w:lvl w:ilvl="0" w:tplc="344CA9FC">
      <w:start w:val="1"/>
      <w:numFmt w:val="upperLetter"/>
      <w:lvlText w:val="%1."/>
      <w:lvlJc w:val="left"/>
      <w:pPr>
        <w:ind w:left="3960" w:hanging="360"/>
      </w:pPr>
      <w:rPr>
        <w:rFonts w:hint="default"/>
      </w:rPr>
    </w:lvl>
    <w:lvl w:ilvl="1" w:tplc="A434CB48" w:tentative="1">
      <w:start w:val="1"/>
      <w:numFmt w:val="lowerLetter"/>
      <w:lvlText w:val="%2."/>
      <w:lvlJc w:val="left"/>
      <w:pPr>
        <w:ind w:left="4680" w:hanging="360"/>
      </w:pPr>
    </w:lvl>
    <w:lvl w:ilvl="2" w:tplc="00DEB9B0" w:tentative="1">
      <w:start w:val="1"/>
      <w:numFmt w:val="lowerRoman"/>
      <w:lvlText w:val="%3."/>
      <w:lvlJc w:val="right"/>
      <w:pPr>
        <w:ind w:left="5400" w:hanging="180"/>
      </w:pPr>
    </w:lvl>
    <w:lvl w:ilvl="3" w:tplc="1AB28114" w:tentative="1">
      <w:start w:val="1"/>
      <w:numFmt w:val="decimal"/>
      <w:lvlText w:val="%4."/>
      <w:lvlJc w:val="left"/>
      <w:pPr>
        <w:ind w:left="6120" w:hanging="360"/>
      </w:pPr>
    </w:lvl>
    <w:lvl w:ilvl="4" w:tplc="585E9FBE" w:tentative="1">
      <w:start w:val="1"/>
      <w:numFmt w:val="lowerLetter"/>
      <w:lvlText w:val="%5."/>
      <w:lvlJc w:val="left"/>
      <w:pPr>
        <w:ind w:left="6840" w:hanging="360"/>
      </w:pPr>
    </w:lvl>
    <w:lvl w:ilvl="5" w:tplc="D2E89546" w:tentative="1">
      <w:start w:val="1"/>
      <w:numFmt w:val="lowerRoman"/>
      <w:lvlText w:val="%6."/>
      <w:lvlJc w:val="right"/>
      <w:pPr>
        <w:ind w:left="7560" w:hanging="180"/>
      </w:pPr>
    </w:lvl>
    <w:lvl w:ilvl="6" w:tplc="4A88A014" w:tentative="1">
      <w:start w:val="1"/>
      <w:numFmt w:val="decimal"/>
      <w:lvlText w:val="%7."/>
      <w:lvlJc w:val="left"/>
      <w:pPr>
        <w:ind w:left="8280" w:hanging="360"/>
      </w:pPr>
    </w:lvl>
    <w:lvl w:ilvl="7" w:tplc="C3982C1C" w:tentative="1">
      <w:start w:val="1"/>
      <w:numFmt w:val="lowerLetter"/>
      <w:lvlText w:val="%8."/>
      <w:lvlJc w:val="left"/>
      <w:pPr>
        <w:ind w:left="9000" w:hanging="360"/>
      </w:pPr>
    </w:lvl>
    <w:lvl w:ilvl="8" w:tplc="866A06B4" w:tentative="1">
      <w:start w:val="1"/>
      <w:numFmt w:val="lowerRoman"/>
      <w:lvlText w:val="%9."/>
      <w:lvlJc w:val="right"/>
      <w:pPr>
        <w:ind w:left="972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7F6"/>
    <w:rsid w:val="004827F6"/>
    <w:rsid w:val="007B6BC6"/>
    <w:rsid w:val="00F67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56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0DB9"/>
    <w:pPr>
      <w:spacing w:after="0" w:line="240" w:lineRule="auto"/>
    </w:pPr>
    <w:rPr>
      <w:rFonts w:ascii="Times New Roman" w:eastAsia="Times New Roman" w:hAnsi="Times New Roman"/>
      <w:sz w:val="24"/>
      <w:szCs w:val="20"/>
      <w:lang w:bidi="ar-SA"/>
    </w:rPr>
  </w:style>
  <w:style w:type="paragraph" w:styleId="Heading1">
    <w:name w:val="heading 1"/>
    <w:basedOn w:val="Normal"/>
    <w:next w:val="Normal"/>
    <w:link w:val="Heading1Char"/>
    <w:uiPriority w:val="9"/>
    <w:qFormat/>
    <w:rsid w:val="00DB7124"/>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DB7124"/>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DB7124"/>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DB7124"/>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DB7124"/>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DB7124"/>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DB7124"/>
    <w:pPr>
      <w:spacing w:before="240" w:after="60"/>
      <w:outlineLvl w:val="6"/>
    </w:pPr>
  </w:style>
  <w:style w:type="paragraph" w:styleId="Heading8">
    <w:name w:val="heading 8"/>
    <w:basedOn w:val="Normal"/>
    <w:next w:val="Normal"/>
    <w:link w:val="Heading8Char"/>
    <w:uiPriority w:val="9"/>
    <w:semiHidden/>
    <w:unhideWhenUsed/>
    <w:qFormat/>
    <w:rsid w:val="00DB7124"/>
    <w:pPr>
      <w:spacing w:before="240" w:after="60"/>
      <w:outlineLvl w:val="7"/>
    </w:pPr>
    <w:rPr>
      <w:i/>
      <w:iCs/>
    </w:rPr>
  </w:style>
  <w:style w:type="paragraph" w:styleId="Heading9">
    <w:name w:val="heading 9"/>
    <w:basedOn w:val="Normal"/>
    <w:next w:val="Normal"/>
    <w:link w:val="Heading9Char"/>
    <w:uiPriority w:val="9"/>
    <w:semiHidden/>
    <w:unhideWhenUsed/>
    <w:qFormat/>
    <w:rsid w:val="00DB7124"/>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124"/>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DB7124"/>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DB7124"/>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DB7124"/>
    <w:rPr>
      <w:b/>
      <w:bCs/>
      <w:sz w:val="28"/>
      <w:szCs w:val="28"/>
    </w:rPr>
  </w:style>
  <w:style w:type="character" w:customStyle="1" w:styleId="Heading5Char">
    <w:name w:val="Heading 5 Char"/>
    <w:basedOn w:val="DefaultParagraphFont"/>
    <w:link w:val="Heading5"/>
    <w:uiPriority w:val="9"/>
    <w:semiHidden/>
    <w:rsid w:val="00DB7124"/>
    <w:rPr>
      <w:b/>
      <w:bCs/>
      <w:i/>
      <w:iCs/>
      <w:sz w:val="26"/>
      <w:szCs w:val="26"/>
    </w:rPr>
  </w:style>
  <w:style w:type="character" w:customStyle="1" w:styleId="Heading6Char">
    <w:name w:val="Heading 6 Char"/>
    <w:basedOn w:val="DefaultParagraphFont"/>
    <w:link w:val="Heading6"/>
    <w:uiPriority w:val="9"/>
    <w:semiHidden/>
    <w:rsid w:val="00DB7124"/>
    <w:rPr>
      <w:b/>
      <w:bCs/>
    </w:rPr>
  </w:style>
  <w:style w:type="character" w:customStyle="1" w:styleId="Heading7Char">
    <w:name w:val="Heading 7 Char"/>
    <w:basedOn w:val="DefaultParagraphFont"/>
    <w:link w:val="Heading7"/>
    <w:uiPriority w:val="9"/>
    <w:semiHidden/>
    <w:rsid w:val="00DB7124"/>
    <w:rPr>
      <w:sz w:val="24"/>
      <w:szCs w:val="24"/>
    </w:rPr>
  </w:style>
  <w:style w:type="character" w:customStyle="1" w:styleId="Heading8Char">
    <w:name w:val="Heading 8 Char"/>
    <w:basedOn w:val="DefaultParagraphFont"/>
    <w:link w:val="Heading8"/>
    <w:uiPriority w:val="9"/>
    <w:semiHidden/>
    <w:rsid w:val="00DB7124"/>
    <w:rPr>
      <w:i/>
      <w:iCs/>
      <w:sz w:val="24"/>
      <w:szCs w:val="24"/>
    </w:rPr>
  </w:style>
  <w:style w:type="character" w:customStyle="1" w:styleId="Heading9Char">
    <w:name w:val="Heading 9 Char"/>
    <w:basedOn w:val="DefaultParagraphFont"/>
    <w:link w:val="Heading9"/>
    <w:uiPriority w:val="9"/>
    <w:semiHidden/>
    <w:rsid w:val="00DB7124"/>
    <w:rPr>
      <w:rFonts w:asciiTheme="majorHAnsi" w:eastAsiaTheme="majorEastAsia" w:hAnsiTheme="majorHAnsi"/>
    </w:rPr>
  </w:style>
  <w:style w:type="paragraph" w:styleId="Title">
    <w:name w:val="Title"/>
    <w:basedOn w:val="Normal"/>
    <w:next w:val="Normal"/>
    <w:link w:val="TitleChar"/>
    <w:uiPriority w:val="10"/>
    <w:qFormat/>
    <w:rsid w:val="00DB7124"/>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DB7124"/>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DB7124"/>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DB7124"/>
    <w:rPr>
      <w:rFonts w:asciiTheme="majorHAnsi" w:eastAsiaTheme="majorEastAsia" w:hAnsiTheme="majorHAnsi"/>
      <w:sz w:val="24"/>
      <w:szCs w:val="24"/>
    </w:rPr>
  </w:style>
  <w:style w:type="character" w:styleId="Strong">
    <w:name w:val="Strong"/>
    <w:basedOn w:val="DefaultParagraphFont"/>
    <w:uiPriority w:val="22"/>
    <w:qFormat/>
    <w:rsid w:val="00DB7124"/>
    <w:rPr>
      <w:b/>
      <w:bCs/>
    </w:rPr>
  </w:style>
  <w:style w:type="character" w:styleId="Emphasis">
    <w:name w:val="Emphasis"/>
    <w:basedOn w:val="DefaultParagraphFont"/>
    <w:uiPriority w:val="20"/>
    <w:qFormat/>
    <w:rsid w:val="00DB7124"/>
    <w:rPr>
      <w:rFonts w:asciiTheme="minorHAnsi" w:hAnsiTheme="minorHAnsi"/>
      <w:b/>
      <w:i/>
      <w:iCs/>
    </w:rPr>
  </w:style>
  <w:style w:type="paragraph" w:styleId="NoSpacing">
    <w:name w:val="No Spacing"/>
    <w:basedOn w:val="Normal"/>
    <w:uiPriority w:val="1"/>
    <w:qFormat/>
    <w:rsid w:val="00DB7124"/>
    <w:rPr>
      <w:szCs w:val="32"/>
    </w:rPr>
  </w:style>
  <w:style w:type="paragraph" w:styleId="ListParagraph">
    <w:name w:val="List Paragraph"/>
    <w:basedOn w:val="Normal"/>
    <w:uiPriority w:val="34"/>
    <w:qFormat/>
    <w:rsid w:val="00DB7124"/>
    <w:pPr>
      <w:ind w:left="720"/>
      <w:contextualSpacing/>
    </w:pPr>
  </w:style>
  <w:style w:type="paragraph" w:styleId="Quote">
    <w:name w:val="Quote"/>
    <w:basedOn w:val="Normal"/>
    <w:next w:val="Normal"/>
    <w:link w:val="QuoteChar"/>
    <w:uiPriority w:val="29"/>
    <w:qFormat/>
    <w:rsid w:val="00DB7124"/>
    <w:rPr>
      <w:i/>
    </w:rPr>
  </w:style>
  <w:style w:type="character" w:customStyle="1" w:styleId="QuoteChar">
    <w:name w:val="Quote Char"/>
    <w:basedOn w:val="DefaultParagraphFont"/>
    <w:link w:val="Quote"/>
    <w:uiPriority w:val="29"/>
    <w:rsid w:val="00DB7124"/>
    <w:rPr>
      <w:i/>
      <w:sz w:val="24"/>
      <w:szCs w:val="24"/>
    </w:rPr>
  </w:style>
  <w:style w:type="paragraph" w:styleId="IntenseQuote">
    <w:name w:val="Intense Quote"/>
    <w:basedOn w:val="Normal"/>
    <w:next w:val="Normal"/>
    <w:link w:val="IntenseQuoteChar"/>
    <w:uiPriority w:val="30"/>
    <w:qFormat/>
    <w:rsid w:val="00DB7124"/>
    <w:pPr>
      <w:ind w:left="720" w:right="720"/>
    </w:pPr>
    <w:rPr>
      <w:b/>
      <w:i/>
      <w:szCs w:val="22"/>
    </w:rPr>
  </w:style>
  <w:style w:type="character" w:customStyle="1" w:styleId="IntenseQuoteChar">
    <w:name w:val="Intense Quote Char"/>
    <w:basedOn w:val="DefaultParagraphFont"/>
    <w:link w:val="IntenseQuote"/>
    <w:uiPriority w:val="30"/>
    <w:rsid w:val="00DB7124"/>
    <w:rPr>
      <w:b/>
      <w:i/>
      <w:sz w:val="24"/>
    </w:rPr>
  </w:style>
  <w:style w:type="character" w:styleId="SubtleEmphasis">
    <w:name w:val="Subtle Emphasis"/>
    <w:uiPriority w:val="19"/>
    <w:qFormat/>
    <w:rsid w:val="00DB7124"/>
    <w:rPr>
      <w:i/>
      <w:color w:val="5A5A5A" w:themeColor="text1" w:themeTint="A5"/>
    </w:rPr>
  </w:style>
  <w:style w:type="character" w:styleId="IntenseEmphasis">
    <w:name w:val="Intense Emphasis"/>
    <w:basedOn w:val="DefaultParagraphFont"/>
    <w:uiPriority w:val="21"/>
    <w:qFormat/>
    <w:rsid w:val="00DB7124"/>
    <w:rPr>
      <w:b/>
      <w:i/>
      <w:sz w:val="24"/>
      <w:szCs w:val="24"/>
      <w:u w:val="single"/>
    </w:rPr>
  </w:style>
  <w:style w:type="character" w:styleId="SubtleReference">
    <w:name w:val="Subtle Reference"/>
    <w:basedOn w:val="DefaultParagraphFont"/>
    <w:uiPriority w:val="31"/>
    <w:qFormat/>
    <w:rsid w:val="00DB7124"/>
    <w:rPr>
      <w:sz w:val="24"/>
      <w:szCs w:val="24"/>
      <w:u w:val="single"/>
    </w:rPr>
  </w:style>
  <w:style w:type="character" w:styleId="IntenseReference">
    <w:name w:val="Intense Reference"/>
    <w:basedOn w:val="DefaultParagraphFont"/>
    <w:uiPriority w:val="32"/>
    <w:qFormat/>
    <w:rsid w:val="00DB7124"/>
    <w:rPr>
      <w:b/>
      <w:sz w:val="24"/>
      <w:u w:val="single"/>
    </w:rPr>
  </w:style>
  <w:style w:type="character" w:styleId="BookTitle">
    <w:name w:val="Book Title"/>
    <w:basedOn w:val="DefaultParagraphFont"/>
    <w:uiPriority w:val="33"/>
    <w:qFormat/>
    <w:rsid w:val="00DB7124"/>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DB7124"/>
    <w:pPr>
      <w:outlineLvl w:val="9"/>
    </w:pPr>
  </w:style>
  <w:style w:type="paragraph" w:styleId="BodyText">
    <w:name w:val="Body Text"/>
    <w:basedOn w:val="Normal"/>
    <w:link w:val="BodyTextChar"/>
    <w:rsid w:val="00D40DB9"/>
    <w:pPr>
      <w:widowControl w:val="0"/>
      <w:spacing w:after="240"/>
      <w:ind w:firstLine="720"/>
    </w:pPr>
  </w:style>
  <w:style w:type="character" w:customStyle="1" w:styleId="BodyTextChar">
    <w:name w:val="Body Text Char"/>
    <w:basedOn w:val="DefaultParagraphFont"/>
    <w:link w:val="BodyText"/>
    <w:rsid w:val="00D40DB9"/>
    <w:rPr>
      <w:rFonts w:ascii="Times New Roman" w:eastAsia="Times New Roman" w:hAnsi="Times New Roman"/>
      <w:sz w:val="24"/>
      <w:szCs w:val="20"/>
      <w:lang w:bidi="ar-SA"/>
    </w:rPr>
  </w:style>
  <w:style w:type="character" w:styleId="CommentReference">
    <w:name w:val="annotation reference"/>
    <w:basedOn w:val="DefaultParagraphFont"/>
    <w:uiPriority w:val="99"/>
    <w:semiHidden/>
    <w:unhideWhenUsed/>
    <w:rsid w:val="00DE6CA0"/>
    <w:rPr>
      <w:sz w:val="16"/>
      <w:szCs w:val="16"/>
    </w:rPr>
  </w:style>
  <w:style w:type="paragraph" w:styleId="CommentText">
    <w:name w:val="annotation text"/>
    <w:basedOn w:val="Normal"/>
    <w:link w:val="CommentTextChar"/>
    <w:uiPriority w:val="99"/>
    <w:semiHidden/>
    <w:unhideWhenUsed/>
    <w:rsid w:val="00DE6CA0"/>
    <w:rPr>
      <w:sz w:val="20"/>
    </w:rPr>
  </w:style>
  <w:style w:type="character" w:customStyle="1" w:styleId="CommentTextChar">
    <w:name w:val="Comment Text Char"/>
    <w:basedOn w:val="DefaultParagraphFont"/>
    <w:link w:val="CommentText"/>
    <w:uiPriority w:val="99"/>
    <w:semiHidden/>
    <w:rsid w:val="00DE6CA0"/>
    <w:rPr>
      <w:rFonts w:ascii="Times New Roman" w:eastAsia="Times New Roman" w:hAnsi="Times New Roman"/>
      <w:sz w:val="20"/>
      <w:szCs w:val="20"/>
      <w:lang w:bidi="ar-SA"/>
    </w:rPr>
  </w:style>
  <w:style w:type="paragraph" w:styleId="CommentSubject">
    <w:name w:val="annotation subject"/>
    <w:basedOn w:val="CommentText"/>
    <w:next w:val="CommentText"/>
    <w:link w:val="CommentSubjectChar"/>
    <w:uiPriority w:val="99"/>
    <w:semiHidden/>
    <w:unhideWhenUsed/>
    <w:rsid w:val="00DE6CA0"/>
    <w:rPr>
      <w:b/>
      <w:bCs/>
    </w:rPr>
  </w:style>
  <w:style w:type="character" w:customStyle="1" w:styleId="CommentSubjectChar">
    <w:name w:val="Comment Subject Char"/>
    <w:basedOn w:val="CommentTextChar"/>
    <w:link w:val="CommentSubject"/>
    <w:uiPriority w:val="99"/>
    <w:semiHidden/>
    <w:rsid w:val="00DE6CA0"/>
    <w:rPr>
      <w:rFonts w:ascii="Times New Roman" w:eastAsia="Times New Roman" w:hAnsi="Times New Roman"/>
      <w:b/>
      <w:bCs/>
      <w:sz w:val="20"/>
      <w:szCs w:val="20"/>
      <w:lang w:bidi="ar-SA"/>
    </w:rPr>
  </w:style>
  <w:style w:type="paragraph" w:styleId="BalloonText">
    <w:name w:val="Balloon Text"/>
    <w:basedOn w:val="Normal"/>
    <w:link w:val="BalloonTextChar"/>
    <w:uiPriority w:val="99"/>
    <w:semiHidden/>
    <w:unhideWhenUsed/>
    <w:rsid w:val="00DE6CA0"/>
    <w:rPr>
      <w:rFonts w:ascii="Tahoma" w:hAnsi="Tahoma" w:cs="Tahoma"/>
      <w:sz w:val="16"/>
      <w:szCs w:val="16"/>
    </w:rPr>
  </w:style>
  <w:style w:type="character" w:customStyle="1" w:styleId="BalloonTextChar">
    <w:name w:val="Balloon Text Char"/>
    <w:basedOn w:val="DefaultParagraphFont"/>
    <w:link w:val="BalloonText"/>
    <w:uiPriority w:val="99"/>
    <w:semiHidden/>
    <w:rsid w:val="00DE6CA0"/>
    <w:rPr>
      <w:rFonts w:ascii="Tahoma" w:eastAsia="Times New Roman" w:hAnsi="Tahoma" w:cs="Tahoma"/>
      <w:sz w:val="16"/>
      <w:szCs w:val="16"/>
      <w:lang w:bidi="ar-SA"/>
    </w:rPr>
  </w:style>
  <w:style w:type="paragraph" w:styleId="Header">
    <w:name w:val="header"/>
    <w:basedOn w:val="Normal"/>
    <w:link w:val="HeaderChar"/>
    <w:uiPriority w:val="99"/>
    <w:unhideWhenUsed/>
    <w:rsid w:val="00137ACF"/>
    <w:pPr>
      <w:tabs>
        <w:tab w:val="center" w:pos="4680"/>
        <w:tab w:val="right" w:pos="9360"/>
      </w:tabs>
    </w:pPr>
  </w:style>
  <w:style w:type="character" w:customStyle="1" w:styleId="HeaderChar">
    <w:name w:val="Header Char"/>
    <w:basedOn w:val="DefaultParagraphFont"/>
    <w:link w:val="Header"/>
    <w:uiPriority w:val="99"/>
    <w:rsid w:val="00137ACF"/>
    <w:rPr>
      <w:rFonts w:ascii="Times New Roman" w:eastAsia="Times New Roman" w:hAnsi="Times New Roman"/>
      <w:sz w:val="24"/>
      <w:szCs w:val="20"/>
      <w:lang w:bidi="ar-SA"/>
    </w:rPr>
  </w:style>
  <w:style w:type="paragraph" w:styleId="Footer">
    <w:name w:val="footer"/>
    <w:basedOn w:val="Normal"/>
    <w:link w:val="FooterChar"/>
    <w:uiPriority w:val="99"/>
    <w:unhideWhenUsed/>
    <w:rsid w:val="00137ACF"/>
    <w:pPr>
      <w:tabs>
        <w:tab w:val="center" w:pos="4680"/>
        <w:tab w:val="right" w:pos="9360"/>
      </w:tabs>
    </w:pPr>
  </w:style>
  <w:style w:type="character" w:customStyle="1" w:styleId="FooterChar">
    <w:name w:val="Footer Char"/>
    <w:basedOn w:val="DefaultParagraphFont"/>
    <w:link w:val="Footer"/>
    <w:uiPriority w:val="99"/>
    <w:rsid w:val="00137ACF"/>
    <w:rPr>
      <w:rFonts w:ascii="Times New Roman" w:eastAsia="Times New Roman" w:hAnsi="Times New Roman"/>
      <w:sz w:val="24"/>
      <w:szCs w:val="20"/>
      <w:lang w:bidi="ar-SA"/>
    </w:rPr>
  </w:style>
  <w:style w:type="character" w:customStyle="1" w:styleId="zzmpTrailerItem">
    <w:name w:val="zzmpTrailerItem"/>
    <w:basedOn w:val="DefaultParagraphFont"/>
    <w:rsid w:val="003F0CA1"/>
    <w:rPr>
      <w:rFonts w:ascii="Times New Roman" w:hAnsi="Times New Roman" w:cs="Times New Roman"/>
      <w:dstrike w:val="0"/>
      <w:noProof/>
      <w:color w:val="auto"/>
      <w:spacing w:val="0"/>
      <w:position w:val="0"/>
      <w:sz w:val="16"/>
      <w:szCs w:val="16"/>
      <w:u w:val="none"/>
      <w:effect w:val="none"/>
      <w:vertAlign w:val="baseline"/>
    </w:rPr>
  </w:style>
  <w:style w:type="paragraph" w:styleId="Revision">
    <w:name w:val="Revision"/>
    <w:hidden/>
    <w:uiPriority w:val="99"/>
    <w:semiHidden/>
    <w:rsid w:val="00394982"/>
    <w:pPr>
      <w:spacing w:after="0" w:line="240" w:lineRule="auto"/>
    </w:pPr>
    <w:rPr>
      <w:rFonts w:ascii="Times New Roman" w:eastAsia="Times New Roman" w:hAnsi="Times New Roman"/>
      <w:sz w:val="24"/>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2021-06-14T13:54:00Z</dcterms:created>
  <dcterms:modified xsi:type="dcterms:W3CDTF">2021-06-14T16:04:00Z</dcterms:modified>
</cp:coreProperties>
</file>